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87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30"/>
        <w:gridCol w:w="1031"/>
        <w:gridCol w:w="5809"/>
        <w:gridCol w:w="2790"/>
      </w:tblGrid>
      <w:tr w:rsidR="00B93F8F">
        <w:tc>
          <w:tcPr>
            <w:tcW w:w="1116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</w:t>
            </w:r>
          </w:p>
          <w:p w:rsidR="00B93F8F" w:rsidRPr="0019134A" w:rsidRDefault="00B93F8F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36"/>
                <w:szCs w:val="36"/>
              </w:rPr>
            </w:pPr>
            <w:r>
              <w:rPr>
                <w:rFonts w:ascii="Arial" w:hAnsi="Arial" w:cs="Arial"/>
                <w:spacing w:val="-3"/>
                <w:sz w:val="36"/>
                <w:szCs w:val="36"/>
              </w:rPr>
              <w:t>2</w:t>
            </w:r>
            <w:r w:rsidR="00523382">
              <w:rPr>
                <w:rFonts w:ascii="Arial" w:hAnsi="Arial" w:cs="Arial"/>
                <w:spacing w:val="-3"/>
                <w:sz w:val="36"/>
                <w:szCs w:val="36"/>
              </w:rPr>
              <w:t>7</w:t>
            </w:r>
            <w:r>
              <w:rPr>
                <w:rFonts w:ascii="Arial" w:hAnsi="Arial" w:cs="Arial"/>
                <w:spacing w:val="-3"/>
                <w:sz w:val="36"/>
                <w:szCs w:val="36"/>
              </w:rPr>
              <w:t xml:space="preserve">th </w:t>
            </w:r>
            <w:r w:rsidRPr="0019134A">
              <w:rPr>
                <w:rFonts w:ascii="Arial" w:hAnsi="Arial" w:cs="Arial"/>
                <w:spacing w:val="-3"/>
                <w:sz w:val="36"/>
                <w:szCs w:val="36"/>
              </w:rPr>
              <w:t>ANNUAL MARINE FORUM</w:t>
            </w:r>
          </w:p>
          <w:p w:rsidR="00B93F8F" w:rsidRDefault="00B93F8F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0</w:t>
            </w:r>
            <w:r w:rsidR="00523382">
              <w:rPr>
                <w:rFonts w:ascii="Arial" w:hAnsi="Arial" w:cs="Arial"/>
                <w:spacing w:val="-3"/>
                <w:sz w:val="28"/>
                <w:szCs w:val="28"/>
              </w:rPr>
              <w:t>4</w:t>
            </w:r>
            <w:r w:rsidR="00F11FBD" w:rsidRPr="00F11FBD">
              <w:rPr>
                <w:rFonts w:ascii="Arial" w:hAnsi="Arial" w:cs="Arial"/>
                <w:spacing w:val="-3"/>
                <w:sz w:val="28"/>
                <w:szCs w:val="28"/>
                <w:vertAlign w:val="superscript"/>
              </w:rPr>
              <w:t>th</w:t>
            </w:r>
            <w:r w:rsidR="00F11FB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&amp; 0</w:t>
            </w:r>
            <w:r w:rsidR="00523382">
              <w:rPr>
                <w:rFonts w:ascii="Arial" w:hAnsi="Arial" w:cs="Arial"/>
                <w:spacing w:val="-3"/>
                <w:sz w:val="28"/>
                <w:szCs w:val="28"/>
              </w:rPr>
              <w:t>5</w:t>
            </w:r>
            <w:r w:rsidR="00F11FBD" w:rsidRPr="00F11FBD">
              <w:rPr>
                <w:rFonts w:ascii="Arial" w:hAnsi="Arial" w:cs="Arial"/>
                <w:spacing w:val="-3"/>
                <w:sz w:val="28"/>
                <w:szCs w:val="28"/>
                <w:vertAlign w:val="superscript"/>
              </w:rPr>
              <w:t>th</w:t>
            </w:r>
            <w:r w:rsidR="00F11FB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="00586486">
              <w:rPr>
                <w:rFonts w:ascii="Arial" w:hAnsi="Arial" w:cs="Arial"/>
                <w:spacing w:val="-3"/>
                <w:sz w:val="28"/>
                <w:szCs w:val="28"/>
              </w:rPr>
              <w:t xml:space="preserve"> May 201</w:t>
            </w:r>
            <w:r w:rsidR="00523382">
              <w:rPr>
                <w:rFonts w:ascii="Arial" w:hAnsi="Arial" w:cs="Arial"/>
                <w:spacing w:val="-3"/>
                <w:sz w:val="28"/>
                <w:szCs w:val="28"/>
              </w:rPr>
              <w:t>2</w:t>
            </w:r>
          </w:p>
          <w:p w:rsidR="00B93F8F" w:rsidRPr="00290B34" w:rsidRDefault="00586486" w:rsidP="00B93F8F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MOUNT GRACE COUNTRY HOUSE AND SPA</w:t>
            </w:r>
          </w:p>
          <w:p w:rsidR="00B93F8F" w:rsidRDefault="004763B6" w:rsidP="00B93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hyperlink r:id="rId7" w:history="1">
              <w:r w:rsidR="002E0978" w:rsidRPr="00BB3A73">
                <w:rPr>
                  <w:rStyle w:val="Hyperlink"/>
                  <w:rFonts w:ascii="Times New Roman" w:hAnsi="Times New Roman"/>
                  <w:b/>
                  <w:i/>
                  <w:spacing w:val="-4"/>
                  <w:sz w:val="28"/>
                  <w:szCs w:val="28"/>
                </w:rPr>
                <w:t>www.marineforum.co.za</w:t>
              </w:r>
            </w:hyperlink>
            <w:r w:rsidR="002E0978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</w:p>
          <w:p w:rsidR="00F07F6D" w:rsidRPr="002B197A" w:rsidRDefault="00F07F6D" w:rsidP="00B93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</w:p>
        </w:tc>
      </w:tr>
      <w:tr w:rsidR="00B93F8F" w:rsidRPr="000677B7"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93F8F" w:rsidRPr="000677B7" w:rsidRDefault="00B93F8F">
            <w:pPr>
              <w:tabs>
                <w:tab w:val="center" w:pos="832"/>
              </w:tabs>
              <w:suppressAutoHyphens/>
              <w:rPr>
                <w:rFonts w:ascii="Arial" w:hAnsi="Arial" w:cs="Arial"/>
                <w:b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</w:r>
          </w:p>
          <w:p w:rsidR="00B93F8F" w:rsidRPr="000677B7" w:rsidRDefault="00B93F8F">
            <w:pPr>
              <w:tabs>
                <w:tab w:val="center" w:pos="832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DAY/DATE</w:t>
            </w:r>
          </w:p>
        </w:tc>
        <w:tc>
          <w:tcPr>
            <w:tcW w:w="103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Pr="000677B7" w:rsidRDefault="00B93F8F">
            <w:pPr>
              <w:tabs>
                <w:tab w:val="center" w:pos="437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TIME</w:t>
            </w:r>
          </w:p>
        </w:tc>
        <w:tc>
          <w:tcPr>
            <w:tcW w:w="58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Cs w:val="24"/>
              </w:rPr>
            </w:pPr>
          </w:p>
          <w:p w:rsidR="00B93F8F" w:rsidRPr="000677B7" w:rsidRDefault="00B93F8F">
            <w:pPr>
              <w:tabs>
                <w:tab w:val="center" w:pos="1717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ACTIVITIES</w:t>
            </w:r>
          </w:p>
        </w:tc>
        <w:tc>
          <w:tcPr>
            <w:tcW w:w="27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Pr="000677B7" w:rsidRDefault="00B93F8F">
            <w:pPr>
              <w:tabs>
                <w:tab w:val="center" w:pos="1075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ACCOMMODATION</w:t>
            </w:r>
          </w:p>
        </w:tc>
      </w:tr>
      <w:tr w:rsidR="00B93F8F" w:rsidRPr="000677B7">
        <w:trPr>
          <w:trHeight w:val="576"/>
        </w:trPr>
        <w:tc>
          <w:tcPr>
            <w:tcW w:w="1530" w:type="dxa"/>
            <w:vMerge w:val="restart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center" w:pos="832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spacing w:val="-2"/>
                <w:szCs w:val="24"/>
              </w:rPr>
              <w:t xml:space="preserve">Friday </w:t>
            </w:r>
            <w:r>
              <w:rPr>
                <w:rFonts w:ascii="Arial" w:hAnsi="Arial" w:cs="Arial"/>
                <w:spacing w:val="-2"/>
                <w:szCs w:val="24"/>
              </w:rPr>
              <w:t>0</w:t>
            </w:r>
            <w:r w:rsidR="00523382">
              <w:rPr>
                <w:rFonts w:ascii="Arial" w:hAnsi="Arial" w:cs="Arial"/>
                <w:spacing w:val="-2"/>
                <w:szCs w:val="24"/>
              </w:rPr>
              <w:t>4</w:t>
            </w:r>
            <w:r>
              <w:rPr>
                <w:rFonts w:ascii="Arial" w:hAnsi="Arial" w:cs="Arial"/>
                <w:spacing w:val="-2"/>
                <w:szCs w:val="24"/>
              </w:rPr>
              <w:t>.05.20</w:t>
            </w:r>
            <w:r w:rsidR="002D73EE">
              <w:rPr>
                <w:rFonts w:ascii="Arial" w:hAnsi="Arial" w:cs="Arial"/>
                <w:spacing w:val="-2"/>
                <w:szCs w:val="24"/>
              </w:rPr>
              <w:t>1</w:t>
            </w:r>
            <w:r w:rsidR="00523382">
              <w:rPr>
                <w:rFonts w:ascii="Arial" w:hAnsi="Arial" w:cs="Arial"/>
                <w:spacing w:val="-2"/>
                <w:szCs w:val="24"/>
              </w:rPr>
              <w:t>2</w:t>
            </w:r>
          </w:p>
          <w:p w:rsidR="00B93F8F" w:rsidRPr="000677B7" w:rsidRDefault="00B93F8F">
            <w:pPr>
              <w:tabs>
                <w:tab w:val="center" w:pos="832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top w:val="double" w:sz="6" w:space="0" w:color="auto"/>
              <w:left w:val="single" w:sz="6" w:space="0" w:color="auto"/>
            </w:tcBorders>
          </w:tcPr>
          <w:p w:rsidR="00B93F8F" w:rsidRPr="000677B7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08h30</w:t>
            </w:r>
          </w:p>
        </w:tc>
        <w:tc>
          <w:tcPr>
            <w:tcW w:w="5809" w:type="dxa"/>
            <w:tcBorders>
              <w:top w:val="double" w:sz="6" w:space="0" w:color="auto"/>
              <w:left w:val="single" w:sz="6" w:space="0" w:color="auto"/>
            </w:tcBorders>
          </w:tcPr>
          <w:p w:rsidR="00B93F8F" w:rsidRPr="00EC7F4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Participants a</w:t>
            </w:r>
            <w:r w:rsidRPr="0073779D">
              <w:rPr>
                <w:rFonts w:ascii="Arial" w:hAnsi="Arial" w:cs="Arial"/>
                <w:spacing w:val="-2"/>
                <w:szCs w:val="24"/>
              </w:rPr>
              <w:t>rrive a</w:t>
            </w:r>
            <w:r>
              <w:rPr>
                <w:rFonts w:ascii="Arial" w:hAnsi="Arial" w:cs="Arial"/>
                <w:spacing w:val="-2"/>
                <w:szCs w:val="24"/>
              </w:rPr>
              <w:t>t</w:t>
            </w:r>
            <w:r w:rsidRPr="0073779D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="002D73EE" w:rsidRPr="002D73EE">
              <w:rPr>
                <w:rFonts w:ascii="Arial" w:hAnsi="Arial" w:cs="Arial"/>
                <w:spacing w:val="-2"/>
                <w:szCs w:val="24"/>
              </w:rPr>
              <w:t>Mount Grace Country House and Spa</w:t>
            </w:r>
            <w:r w:rsidR="002D73EE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Cs w:val="24"/>
              </w:rPr>
              <w:t xml:space="preserve">for Registration and Refreshments </w:t>
            </w:r>
          </w:p>
          <w:p w:rsidR="00B93F8F" w:rsidRPr="000677B7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86486" w:rsidRPr="00AE5ADF" w:rsidRDefault="00586486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</w:pPr>
            <w:r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 xml:space="preserve">Mount Grace Country House and Spa, </w:t>
            </w:r>
          </w:p>
          <w:p w:rsidR="00B93F8F" w:rsidRPr="00AE5ADF" w:rsidRDefault="00586486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</w:pPr>
            <w:r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 xml:space="preserve">Old Rustenburg Road, </w:t>
            </w:r>
            <w:proofErr w:type="spellStart"/>
            <w:r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>Magaliesburg</w:t>
            </w:r>
            <w:proofErr w:type="spellEnd"/>
            <w:r w:rsidR="00B93F8F"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 xml:space="preserve"> </w:t>
            </w:r>
          </w:p>
          <w:p w:rsidR="00586486" w:rsidRPr="00AE5ADF" w:rsidRDefault="00586486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</w:pPr>
          </w:p>
          <w:p w:rsidR="00586486" w:rsidRPr="00AE5ADF" w:rsidRDefault="00586486" w:rsidP="00586486">
            <w:pPr>
              <w:widowControl/>
              <w:shd w:val="clear" w:color="auto" w:fill="F0EAD8"/>
              <w:spacing w:after="45"/>
              <w:outlineLvl w:val="5"/>
              <w:rPr>
                <w:rFonts w:ascii="Arial" w:hAnsi="Arial" w:cs="Arial"/>
                <w:b/>
                <w:bCs/>
                <w:color w:val="2D230F"/>
                <w:sz w:val="22"/>
                <w:szCs w:val="22"/>
                <w:lang w:val="en-US"/>
              </w:rPr>
            </w:pPr>
            <w:r w:rsidRPr="00AE5ADF">
              <w:rPr>
                <w:rFonts w:ascii="Arial" w:hAnsi="Arial" w:cs="Arial"/>
                <w:b/>
                <w:bCs/>
                <w:color w:val="2D230F"/>
                <w:sz w:val="22"/>
                <w:szCs w:val="22"/>
                <w:lang w:val="en-US"/>
              </w:rPr>
              <w:t>GPS Co-ordinates</w:t>
            </w:r>
          </w:p>
          <w:p w:rsidR="00586486" w:rsidRPr="00AE5ADF" w:rsidRDefault="00586486" w:rsidP="00586486">
            <w:pPr>
              <w:widowControl/>
              <w:shd w:val="clear" w:color="auto" w:fill="F0EAD8"/>
              <w:spacing w:before="100" w:beforeAutospacing="1" w:after="100" w:afterAutospacing="1"/>
              <w:rPr>
                <w:rFonts w:ascii="Arial" w:hAnsi="Arial" w:cs="Arial"/>
                <w:color w:val="2D230F"/>
                <w:sz w:val="22"/>
                <w:szCs w:val="22"/>
                <w:lang w:val="en-US"/>
              </w:rPr>
            </w:pPr>
            <w:r w:rsidRPr="00AE5ADF">
              <w:rPr>
                <w:rFonts w:ascii="Arial" w:hAnsi="Arial" w:cs="Arial"/>
                <w:color w:val="2D230F"/>
                <w:sz w:val="22"/>
                <w:szCs w:val="22"/>
                <w:lang w:val="en-US"/>
              </w:rPr>
              <w:t>25 59´00.0191&amp; S /    27 33´ 14.8099" E</w:t>
            </w:r>
          </w:p>
          <w:p w:rsidR="00586486" w:rsidRPr="00AE5ADF" w:rsidRDefault="00586486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</w:pPr>
          </w:p>
          <w:p w:rsidR="002D73EE" w:rsidRPr="00AE5AD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</w:pPr>
            <w:r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 xml:space="preserve">Tel: </w:t>
            </w:r>
            <w:r w:rsidR="002D73EE" w:rsidRPr="00AE5ADF">
              <w:rPr>
                <w:rFonts w:ascii="Arial" w:hAnsi="Arial" w:cs="Arial"/>
                <w:color w:val="2D230F"/>
                <w:sz w:val="22"/>
                <w:szCs w:val="22"/>
                <w:lang w:val="en-US"/>
              </w:rPr>
              <w:t>+</w:t>
            </w:r>
            <w:r w:rsidR="002D73EE"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>27(0)14 577 5600</w:t>
            </w:r>
          </w:p>
          <w:p w:rsidR="002D73EE" w:rsidRPr="00AE5AD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</w:pPr>
            <w:r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 xml:space="preserve">Fax: </w:t>
            </w:r>
            <w:r w:rsidR="002D73EE" w:rsidRPr="00AE5ADF">
              <w:rPr>
                <w:rFonts w:ascii="Arial" w:hAnsi="Arial" w:cs="Arial"/>
                <w:color w:val="2D230F"/>
                <w:sz w:val="22"/>
                <w:szCs w:val="22"/>
                <w:lang w:val="en-US"/>
              </w:rPr>
              <w:t>+</w:t>
            </w:r>
            <w:r w:rsidR="002D73EE"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>27(0)14 577 1202</w:t>
            </w:r>
          </w:p>
          <w:p w:rsidR="00B93F8F" w:rsidRPr="000677B7" w:rsidRDefault="002D73EE" w:rsidP="002D73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AE5ADF">
              <w:rPr>
                <w:rFonts w:ascii="Arial" w:hAnsi="Arial" w:cs="Arial"/>
                <w:b/>
                <w:i/>
                <w:color w:val="808080"/>
                <w:spacing w:val="-4"/>
                <w:sz w:val="22"/>
                <w:szCs w:val="22"/>
              </w:rPr>
              <w:t>Website:</w:t>
            </w:r>
            <w:r w:rsidRPr="00AE5ADF">
              <w:rPr>
                <w:rFonts w:ascii="Arial" w:hAnsi="Arial" w:cs="Arial"/>
                <w:color w:val="2D230F"/>
                <w:sz w:val="22"/>
                <w:szCs w:val="22"/>
              </w:rPr>
              <w:t xml:space="preserve"> </w:t>
            </w:r>
            <w:hyperlink r:id="rId8" w:history="1">
              <w:r w:rsidRPr="00AE5ADF">
                <w:rPr>
                  <w:rStyle w:val="Hyperlink"/>
                  <w:rFonts w:ascii="Arial" w:hAnsi="Arial" w:cs="Arial"/>
                  <w:sz w:val="22"/>
                  <w:szCs w:val="22"/>
                </w:rPr>
                <w:t>reservations@mountgrace.co.za</w:t>
              </w:r>
            </w:hyperlink>
          </w:p>
        </w:tc>
      </w:tr>
      <w:tr w:rsidR="00B93F8F" w:rsidRPr="000677B7">
        <w:tc>
          <w:tcPr>
            <w:tcW w:w="15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spacing w:val="-2"/>
                <w:szCs w:val="24"/>
              </w:rPr>
              <w:t>09h15</w:t>
            </w:r>
          </w:p>
        </w:tc>
        <w:tc>
          <w:tcPr>
            <w:tcW w:w="5809" w:type="dxa"/>
            <w:tcBorders>
              <w:left w:val="single" w:sz="6" w:space="0" w:color="auto"/>
            </w:tcBorders>
          </w:tcPr>
          <w:p w:rsidR="00B93F8F" w:rsidRDefault="00B93F8F" w:rsidP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Welcome and </w:t>
            </w:r>
            <w:r w:rsidRPr="000677B7">
              <w:rPr>
                <w:rFonts w:ascii="Arial" w:hAnsi="Arial" w:cs="Arial"/>
                <w:spacing w:val="-2"/>
                <w:szCs w:val="24"/>
              </w:rPr>
              <w:t>Introduction</w:t>
            </w:r>
          </w:p>
          <w:p w:rsidR="0065777B" w:rsidRPr="000D208A" w:rsidRDefault="0065777B" w:rsidP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D208A">
              <w:rPr>
                <w:rFonts w:ascii="Arial" w:hAnsi="Arial" w:cs="Arial"/>
                <w:spacing w:val="-2"/>
                <w:szCs w:val="24"/>
              </w:rPr>
              <w:t>Paul March - FMA</w:t>
            </w:r>
          </w:p>
          <w:p w:rsidR="00B93F8F" w:rsidRPr="000D208A" w:rsidRDefault="00B93F8F" w:rsidP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Pr="000D208A" w:rsidRDefault="00B93F8F" w:rsidP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D208A">
              <w:rPr>
                <w:rFonts w:ascii="Arial" w:hAnsi="Arial" w:cs="Arial"/>
                <w:spacing w:val="-2"/>
                <w:szCs w:val="24"/>
              </w:rPr>
              <w:t>Master of Ceremonies</w:t>
            </w:r>
          </w:p>
          <w:p w:rsidR="00B93F8F" w:rsidRDefault="0065777B" w:rsidP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D208A">
              <w:rPr>
                <w:rFonts w:ascii="Arial" w:hAnsi="Arial" w:cs="Arial"/>
                <w:spacing w:val="-2"/>
                <w:szCs w:val="24"/>
              </w:rPr>
              <w:t>Dave Keeling – UMS</w:t>
            </w:r>
          </w:p>
          <w:p w:rsidR="000D208A" w:rsidRPr="0065777B" w:rsidRDefault="000D208A" w:rsidP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color w:val="FF0000"/>
                <w:spacing w:val="-2"/>
                <w:szCs w:val="24"/>
              </w:rPr>
            </w:pPr>
          </w:p>
        </w:tc>
        <w:tc>
          <w:tcPr>
            <w:tcW w:w="2790" w:type="dxa"/>
            <w:vMerge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09h30</w:t>
            </w:r>
          </w:p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</w:tcPr>
          <w:p w:rsidR="00F11FBD" w:rsidRPr="00F11FBD" w:rsidRDefault="00F11FBD" w:rsidP="00F11FBD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Andy Bain - </w:t>
            </w:r>
            <w:proofErr w:type="spellStart"/>
            <w:r w:rsidRPr="00F11FBD">
              <w:rPr>
                <w:rFonts w:ascii="Arial" w:hAnsi="Arial" w:cs="Arial"/>
                <w:bCs/>
                <w:szCs w:val="24"/>
              </w:rPr>
              <w:t>Braemar</w:t>
            </w:r>
            <w:proofErr w:type="spellEnd"/>
          </w:p>
          <w:p w:rsidR="00F11FBD" w:rsidRPr="00F11FBD" w:rsidRDefault="00F11FBD" w:rsidP="00F11FBD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 Day in the L</w:t>
            </w:r>
            <w:r w:rsidRPr="00F11FBD">
              <w:rPr>
                <w:rFonts w:ascii="Arial" w:hAnsi="Arial" w:cs="Arial"/>
                <w:bCs/>
                <w:szCs w:val="24"/>
              </w:rPr>
              <w:t>ife of a Surveyor</w:t>
            </w:r>
          </w:p>
          <w:p w:rsidR="00523382" w:rsidRPr="000677B7" w:rsidRDefault="00523382" w:rsidP="00523382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B93F8F" w:rsidRPr="0065777B" w:rsidRDefault="00B93F8F" w:rsidP="006831F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10</w:t>
            </w:r>
            <w:r w:rsidRPr="000D208A">
              <w:rPr>
                <w:rFonts w:ascii="Arial" w:hAnsi="Arial" w:cs="Arial"/>
                <w:spacing w:val="-2"/>
                <w:szCs w:val="24"/>
              </w:rPr>
              <w:t>h</w:t>
            </w:r>
            <w:r w:rsidR="0065777B" w:rsidRPr="000D208A">
              <w:rPr>
                <w:rFonts w:ascii="Arial" w:hAnsi="Arial" w:cs="Arial"/>
                <w:spacing w:val="-2"/>
                <w:szCs w:val="24"/>
              </w:rPr>
              <w:t>15</w:t>
            </w:r>
          </w:p>
        </w:tc>
        <w:tc>
          <w:tcPr>
            <w:tcW w:w="5809" w:type="dxa"/>
            <w:tcBorders>
              <w:left w:val="single" w:sz="6" w:space="0" w:color="auto"/>
            </w:tcBorders>
          </w:tcPr>
          <w:p w:rsidR="002D73EE" w:rsidRDefault="00F11FBD" w:rsidP="00523382">
            <w:pPr>
              <w:widowControl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Coffee / Tea Break</w:t>
            </w:r>
          </w:p>
          <w:p w:rsidR="00523382" w:rsidRPr="000677B7" w:rsidRDefault="00523382" w:rsidP="00523382">
            <w:pPr>
              <w:widowControl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B93F8F" w:rsidRPr="000677B7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11h00</w:t>
            </w:r>
          </w:p>
        </w:tc>
        <w:tc>
          <w:tcPr>
            <w:tcW w:w="5809" w:type="dxa"/>
            <w:tcBorders>
              <w:left w:val="single" w:sz="6" w:space="0" w:color="auto"/>
            </w:tcBorders>
            <w:vAlign w:val="center"/>
          </w:tcPr>
          <w:p w:rsidR="00B277A8" w:rsidRPr="00123D5F" w:rsidRDefault="00F11FBD" w:rsidP="002D73EE">
            <w:pPr>
              <w:rPr>
                <w:rFonts w:ascii="Arial" w:hAnsi="Arial" w:cs="Arial"/>
                <w:spacing w:val="-2"/>
                <w:szCs w:val="24"/>
              </w:rPr>
            </w:pPr>
            <w:r w:rsidRPr="00123D5F">
              <w:rPr>
                <w:rFonts w:ascii="Arial" w:hAnsi="Arial" w:cs="Arial"/>
                <w:spacing w:val="-2"/>
                <w:szCs w:val="24"/>
              </w:rPr>
              <w:t xml:space="preserve">Peter Veal </w:t>
            </w:r>
            <w:r w:rsidR="0027521A" w:rsidRPr="00123D5F">
              <w:rPr>
                <w:rFonts w:ascii="Arial" w:hAnsi="Arial" w:cs="Arial"/>
                <w:spacing w:val="-2"/>
                <w:szCs w:val="24"/>
              </w:rPr>
              <w:t>–</w:t>
            </w:r>
            <w:r w:rsidRPr="00123D5F">
              <w:rPr>
                <w:rFonts w:ascii="Arial" w:hAnsi="Arial" w:cs="Arial"/>
                <w:spacing w:val="-2"/>
                <w:szCs w:val="24"/>
              </w:rPr>
              <w:t xml:space="preserve"> ICE</w:t>
            </w:r>
            <w:r w:rsidR="009B6CD9">
              <w:rPr>
                <w:rFonts w:ascii="Arial" w:hAnsi="Arial" w:cs="Arial"/>
                <w:spacing w:val="-2"/>
                <w:szCs w:val="24"/>
              </w:rPr>
              <w:t xml:space="preserve"> </w:t>
            </w:r>
          </w:p>
          <w:p w:rsidR="002D73EE" w:rsidRDefault="00123D5F" w:rsidP="00523382">
            <w:pPr>
              <w:rPr>
                <w:rFonts w:ascii="Arial" w:hAnsi="Arial" w:cs="Arial"/>
                <w:szCs w:val="24"/>
                <w:lang w:val="en-ZA"/>
              </w:rPr>
            </w:pPr>
            <w:r w:rsidRPr="00123D5F">
              <w:rPr>
                <w:rFonts w:ascii="Arial" w:hAnsi="Arial" w:cs="Arial"/>
                <w:szCs w:val="24"/>
                <w:lang w:val="en-ZA"/>
              </w:rPr>
              <w:t>Compliance – A Foggy Road Ahead</w:t>
            </w:r>
          </w:p>
          <w:p w:rsidR="00123D5F" w:rsidRPr="00123D5F" w:rsidRDefault="00123D5F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11h45</w:t>
            </w:r>
          </w:p>
          <w:p w:rsidR="00B93F8F" w:rsidRPr="00107BA2" w:rsidRDefault="00B93F8F" w:rsidP="00B93F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</w:tcPr>
          <w:p w:rsidR="00B277A8" w:rsidRDefault="0027521A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John Metcalf - RFIB</w:t>
            </w:r>
          </w:p>
          <w:p w:rsidR="0027521A" w:rsidRDefault="0027521A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Brokers responsibility for Insurance  / Reinsurance Security</w:t>
            </w:r>
          </w:p>
          <w:p w:rsidR="00523382" w:rsidRDefault="00523382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</w:p>
          <w:p w:rsidR="002D73EE" w:rsidRDefault="002D73EE" w:rsidP="00523382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B93F8F" w:rsidRDefault="00B93F8F" w:rsidP="0027521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12h1</w:t>
            </w:r>
            <w:r w:rsidR="0027521A">
              <w:rPr>
                <w:rFonts w:ascii="Arial" w:hAnsi="Arial" w:cs="Arial"/>
                <w:szCs w:val="24"/>
              </w:rPr>
              <w:t>0</w:t>
            </w:r>
          </w:p>
          <w:p w:rsidR="00E57F3C" w:rsidRDefault="00E57F3C" w:rsidP="0027521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:rsidR="00E57F3C" w:rsidRDefault="00E57F3C" w:rsidP="0027521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:rsidR="00E57F3C" w:rsidRDefault="00E57F3C" w:rsidP="0027521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:rsidR="00E57F3C" w:rsidRDefault="00E57F3C" w:rsidP="0027521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:rsidR="00E57F3C" w:rsidRDefault="00E57F3C" w:rsidP="002752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zCs w:val="24"/>
              </w:rPr>
              <w:t>12H40</w:t>
            </w:r>
          </w:p>
        </w:tc>
        <w:tc>
          <w:tcPr>
            <w:tcW w:w="5809" w:type="dxa"/>
            <w:tcBorders>
              <w:left w:val="single" w:sz="6" w:space="0" w:color="auto"/>
            </w:tcBorders>
          </w:tcPr>
          <w:p w:rsidR="0027521A" w:rsidRDefault="00E57F3C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James Strang – J A Strang Marine and General Surveyors</w:t>
            </w:r>
          </w:p>
          <w:p w:rsidR="00E57F3C" w:rsidRPr="00E57F3C" w:rsidRDefault="00E57F3C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E57F3C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railments: Challenges faced by S</w:t>
            </w:r>
            <w:r w:rsidRPr="00E57F3C">
              <w:rPr>
                <w:rFonts w:ascii="Arial" w:hAnsi="Arial" w:cs="Arial"/>
              </w:rPr>
              <w:t>urveyors</w:t>
            </w:r>
          </w:p>
          <w:p w:rsidR="0027521A" w:rsidRDefault="0027521A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</w:p>
          <w:p w:rsidR="00E57F3C" w:rsidRDefault="00E57F3C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</w:p>
          <w:p w:rsidR="00B93F8F" w:rsidRDefault="006831FB" w:rsidP="00B93F8F">
            <w:pPr>
              <w:jc w:val="both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Pre Lunch Drinks </w:t>
            </w:r>
          </w:p>
          <w:p w:rsidR="00B93F8F" w:rsidRDefault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E57F3C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  <w:lang w:val="en-US"/>
              </w:rPr>
            </w:pPr>
          </w:p>
        </w:tc>
      </w:tr>
      <w:tr w:rsidR="00B93F8F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:rsidR="00E57F3C" w:rsidRDefault="00E57F3C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Default="00E57F3C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</w:t>
            </w:r>
            <w:r w:rsidR="007D0376">
              <w:rPr>
                <w:rFonts w:ascii="Arial" w:hAnsi="Arial" w:cs="Arial"/>
                <w:spacing w:val="-2"/>
                <w:szCs w:val="24"/>
              </w:rPr>
              <w:t>3</w:t>
            </w:r>
            <w:r>
              <w:rPr>
                <w:rFonts w:ascii="Arial" w:hAnsi="Arial" w:cs="Arial"/>
                <w:spacing w:val="-2"/>
                <w:szCs w:val="24"/>
              </w:rPr>
              <w:t>h</w:t>
            </w:r>
            <w:r w:rsidR="007D0376">
              <w:rPr>
                <w:rFonts w:ascii="Arial" w:hAnsi="Arial" w:cs="Arial"/>
                <w:spacing w:val="-2"/>
                <w:szCs w:val="24"/>
              </w:rPr>
              <w:t>00</w:t>
            </w:r>
          </w:p>
          <w:p w:rsidR="00E57F3C" w:rsidRPr="000677B7" w:rsidRDefault="00E57F3C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</w:tcPr>
          <w:p w:rsidR="00E57F3C" w:rsidRDefault="00E57F3C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Default="006831FB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Lunch </w:t>
            </w:r>
            <w:r w:rsidR="00B93F8F">
              <w:rPr>
                <w:rFonts w:ascii="Arial" w:hAnsi="Arial" w:cs="Arial"/>
                <w:spacing w:val="-2"/>
                <w:szCs w:val="24"/>
              </w:rPr>
              <w:t xml:space="preserve"> </w:t>
            </w:r>
          </w:p>
          <w:p w:rsidR="00B93F8F" w:rsidRDefault="00B93F8F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  <w:lang w:val="de-DE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  <w:lang w:val="de-DE"/>
              </w:rPr>
            </w:pPr>
          </w:p>
        </w:tc>
      </w:tr>
      <w:tr w:rsidR="00B93F8F" w:rsidRPr="00523382">
        <w:tc>
          <w:tcPr>
            <w:tcW w:w="1530" w:type="dxa"/>
            <w:vMerge/>
            <w:tcBorders>
              <w:left w:val="double" w:sz="6" w:space="0" w:color="auto"/>
              <w:bottom w:val="single" w:sz="18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  <w:lang w:val="de-DE"/>
              </w:rPr>
            </w:pPr>
          </w:p>
        </w:tc>
        <w:tc>
          <w:tcPr>
            <w:tcW w:w="1031" w:type="dxa"/>
            <w:tcBorders>
              <w:left w:val="single" w:sz="6" w:space="0" w:color="auto"/>
              <w:bottom w:val="single" w:sz="18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  <w:lang w:val="de-DE"/>
              </w:rPr>
            </w:pPr>
          </w:p>
        </w:tc>
        <w:tc>
          <w:tcPr>
            <w:tcW w:w="5809" w:type="dxa"/>
            <w:tcBorders>
              <w:left w:val="single" w:sz="6" w:space="0" w:color="auto"/>
              <w:bottom w:val="single" w:sz="18" w:space="0" w:color="auto"/>
            </w:tcBorders>
          </w:tcPr>
          <w:p w:rsidR="009F0ECC" w:rsidRDefault="009F0ECC" w:rsidP="002D73EE">
            <w:pPr>
              <w:rPr>
                <w:rFonts w:ascii="Arial" w:hAnsi="Arial" w:cs="Arial"/>
                <w:spacing w:val="-2"/>
                <w:szCs w:val="24"/>
                <w:lang w:val="de-DE"/>
              </w:rPr>
            </w:pPr>
          </w:p>
          <w:p w:rsidR="00523382" w:rsidRPr="009F0ECC" w:rsidRDefault="00523382" w:rsidP="002D73EE">
            <w:pPr>
              <w:rPr>
                <w:rFonts w:ascii="Arial" w:hAnsi="Arial" w:cs="Arial"/>
                <w:spacing w:val="-2"/>
                <w:szCs w:val="24"/>
                <w:lang w:val="de-DE"/>
              </w:rPr>
            </w:pPr>
          </w:p>
          <w:p w:rsidR="002D73EE" w:rsidRDefault="002D73EE" w:rsidP="00523382">
            <w:pPr>
              <w:rPr>
                <w:rFonts w:ascii="Arial" w:hAnsi="Arial" w:cs="Arial"/>
                <w:spacing w:val="-2"/>
                <w:szCs w:val="24"/>
                <w:lang w:val="en-US"/>
              </w:rPr>
            </w:pPr>
          </w:p>
          <w:p w:rsidR="00523382" w:rsidRPr="00523382" w:rsidRDefault="00523382" w:rsidP="00523382">
            <w:pPr>
              <w:rPr>
                <w:rFonts w:ascii="Arial" w:hAnsi="Arial" w:cs="Arial"/>
                <w:spacing w:val="-2"/>
                <w:szCs w:val="24"/>
                <w:lang w:val="en-US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B93F8F" w:rsidRPr="00523382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  <w:lang w:val="en-US"/>
              </w:rPr>
            </w:pPr>
          </w:p>
        </w:tc>
      </w:tr>
    </w:tbl>
    <w:p w:rsidR="00B93F8F" w:rsidRPr="00523382" w:rsidRDefault="00B93F8F">
      <w:pPr>
        <w:rPr>
          <w:rFonts w:ascii="Arial" w:hAnsi="Arial" w:cs="Arial"/>
          <w:szCs w:val="24"/>
          <w:lang w:val="en-US"/>
        </w:rPr>
      </w:pPr>
    </w:p>
    <w:p w:rsidR="00B93F8F" w:rsidRPr="000677B7" w:rsidRDefault="00B93F8F">
      <w:pPr>
        <w:rPr>
          <w:rFonts w:ascii="Arial" w:hAnsi="Arial" w:cs="Arial"/>
          <w:szCs w:val="24"/>
        </w:rPr>
      </w:pPr>
      <w:r w:rsidRPr="00523382">
        <w:rPr>
          <w:rFonts w:ascii="Arial" w:hAnsi="Arial" w:cs="Arial"/>
          <w:szCs w:val="24"/>
          <w:lang w:val="en-US"/>
        </w:rPr>
        <w:br w:type="page"/>
      </w:r>
      <w:r>
        <w:rPr>
          <w:rFonts w:ascii="Arial" w:hAnsi="Arial" w:cs="Arial"/>
          <w:szCs w:val="24"/>
        </w:rPr>
        <w:lastRenderedPageBreak/>
        <w:t>P</w:t>
      </w:r>
      <w:r w:rsidRPr="000677B7">
        <w:rPr>
          <w:rFonts w:ascii="Arial" w:hAnsi="Arial" w:cs="Arial"/>
          <w:szCs w:val="24"/>
        </w:rPr>
        <w:t>age 2</w:t>
      </w:r>
    </w:p>
    <w:p w:rsidR="00B93F8F" w:rsidRPr="000677B7" w:rsidRDefault="00B93F8F">
      <w:pPr>
        <w:rPr>
          <w:rFonts w:ascii="Arial" w:hAnsi="Arial" w:cs="Arial"/>
          <w:szCs w:val="24"/>
        </w:rPr>
      </w:pPr>
    </w:p>
    <w:tbl>
      <w:tblPr>
        <w:tblW w:w="10980" w:type="dxa"/>
        <w:tblInd w:w="-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30"/>
        <w:gridCol w:w="1031"/>
        <w:gridCol w:w="5449"/>
        <w:gridCol w:w="2970"/>
      </w:tblGrid>
      <w:tr w:rsidR="00B93F8F" w:rsidRPr="000677B7"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center" w:pos="832"/>
              </w:tabs>
              <w:suppressAutoHyphens/>
              <w:rPr>
                <w:rFonts w:ascii="Arial" w:hAnsi="Arial" w:cs="Arial"/>
                <w:b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</w:r>
          </w:p>
          <w:p w:rsidR="00B93F8F" w:rsidRPr="000677B7" w:rsidRDefault="00B93F8F">
            <w:pPr>
              <w:tabs>
                <w:tab w:val="center" w:pos="832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DAY/DATE</w:t>
            </w:r>
          </w:p>
        </w:tc>
        <w:tc>
          <w:tcPr>
            <w:tcW w:w="1031" w:type="dxa"/>
            <w:tcBorders>
              <w:top w:val="double" w:sz="4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Pr="000677B7" w:rsidRDefault="00B93F8F">
            <w:pPr>
              <w:tabs>
                <w:tab w:val="center" w:pos="437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TIME</w:t>
            </w:r>
          </w:p>
        </w:tc>
        <w:tc>
          <w:tcPr>
            <w:tcW w:w="5449" w:type="dxa"/>
            <w:tcBorders>
              <w:top w:val="double" w:sz="4" w:space="0" w:color="auto"/>
              <w:bottom w:val="single" w:sz="18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Cs w:val="24"/>
              </w:rPr>
            </w:pPr>
          </w:p>
          <w:p w:rsidR="00B93F8F" w:rsidRPr="000677B7" w:rsidRDefault="00B93F8F">
            <w:pPr>
              <w:tabs>
                <w:tab w:val="center" w:pos="1717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ACTIVITIES</w:t>
            </w:r>
          </w:p>
        </w:tc>
        <w:tc>
          <w:tcPr>
            <w:tcW w:w="2970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Pr="000677B7" w:rsidRDefault="00B93F8F">
            <w:pPr>
              <w:tabs>
                <w:tab w:val="center" w:pos="1075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b/>
                <w:spacing w:val="-2"/>
                <w:szCs w:val="24"/>
              </w:rPr>
              <w:tab/>
              <w:t>ACCOMMODATION</w:t>
            </w:r>
          </w:p>
        </w:tc>
      </w:tr>
      <w:tr w:rsidR="00B93F8F" w:rsidRPr="000677B7">
        <w:trPr>
          <w:trHeight w:val="540"/>
        </w:trPr>
        <w:tc>
          <w:tcPr>
            <w:tcW w:w="153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B93F8F" w:rsidRPr="004F5045" w:rsidRDefault="00B93F8F" w:rsidP="00B93F8F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Friday 0</w:t>
            </w:r>
            <w:r w:rsidR="00523382">
              <w:rPr>
                <w:rFonts w:ascii="Arial" w:hAnsi="Arial" w:cs="Arial"/>
                <w:spacing w:val="-2"/>
                <w:szCs w:val="24"/>
              </w:rPr>
              <w:t>4</w:t>
            </w:r>
            <w:r>
              <w:rPr>
                <w:rFonts w:ascii="Arial" w:hAnsi="Arial" w:cs="Arial"/>
                <w:spacing w:val="-2"/>
                <w:szCs w:val="24"/>
              </w:rPr>
              <w:t>.05.20</w:t>
            </w:r>
            <w:r w:rsidR="002D73EE">
              <w:rPr>
                <w:rFonts w:ascii="Arial" w:hAnsi="Arial" w:cs="Arial"/>
                <w:spacing w:val="-2"/>
                <w:szCs w:val="24"/>
              </w:rPr>
              <w:t>1</w:t>
            </w:r>
            <w:r w:rsidR="00523382">
              <w:rPr>
                <w:rFonts w:ascii="Arial" w:hAnsi="Arial" w:cs="Arial"/>
                <w:spacing w:val="-2"/>
                <w:szCs w:val="24"/>
              </w:rPr>
              <w:t>2</w:t>
            </w:r>
            <w:r>
              <w:rPr>
                <w:rFonts w:ascii="Arial" w:hAnsi="Arial" w:cs="Arial"/>
                <w:spacing w:val="-2"/>
                <w:szCs w:val="24"/>
              </w:rPr>
              <w:t xml:space="preserve"> (Cont.)</w:t>
            </w:r>
          </w:p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3F1657" w:rsidRDefault="00B93F8F" w:rsidP="00B93F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F8F" w:rsidRDefault="00E57F3C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14h0</w:t>
            </w:r>
            <w:r w:rsidR="00B93F8F">
              <w:rPr>
                <w:rFonts w:ascii="Arial" w:hAnsi="Arial" w:cs="Arial"/>
                <w:spacing w:val="-2"/>
                <w:szCs w:val="24"/>
              </w:rPr>
              <w:t>0</w:t>
            </w:r>
          </w:p>
          <w:p w:rsidR="00B93F8F" w:rsidRPr="00C3451B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Default="00B93F8F" w:rsidP="00B93F8F">
            <w:pPr>
              <w:rPr>
                <w:rFonts w:ascii="Arial" w:hAnsi="Arial" w:cs="Arial"/>
                <w:szCs w:val="24"/>
              </w:rPr>
            </w:pPr>
          </w:p>
          <w:p w:rsidR="00B93F8F" w:rsidRPr="00C3451B" w:rsidRDefault="00B93F8F" w:rsidP="00B93F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14E6" w:rsidRPr="009B6CD9" w:rsidRDefault="007D0376" w:rsidP="002D73EE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Ian </w:t>
            </w:r>
            <w:r w:rsidR="00891C24">
              <w:rPr>
                <w:rFonts w:ascii="Arial" w:hAnsi="Arial" w:cs="Arial"/>
                <w:spacing w:val="-2"/>
                <w:szCs w:val="24"/>
              </w:rPr>
              <w:t>McKi</w:t>
            </w:r>
            <w:r w:rsidR="00891C24" w:rsidRPr="009B6CD9">
              <w:rPr>
                <w:rFonts w:ascii="Arial" w:hAnsi="Arial" w:cs="Arial"/>
                <w:spacing w:val="-2"/>
                <w:szCs w:val="24"/>
              </w:rPr>
              <w:t>nnell</w:t>
            </w:r>
            <w:r w:rsidR="00E57F3C" w:rsidRPr="009B6CD9">
              <w:rPr>
                <w:rFonts w:ascii="Arial" w:hAnsi="Arial" w:cs="Arial"/>
                <w:spacing w:val="-2"/>
                <w:szCs w:val="24"/>
              </w:rPr>
              <w:t xml:space="preserve"> – Guy Carpenter (London)</w:t>
            </w:r>
          </w:p>
          <w:p w:rsidR="00C42EC7" w:rsidRDefault="00C42EC7" w:rsidP="00C42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Costa Concordia - </w:t>
            </w:r>
            <w:r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</w:rPr>
              <w:t>An Insurance Reinsurance Cross Roads?</w:t>
            </w:r>
          </w:p>
          <w:p w:rsidR="00F614E6" w:rsidRPr="009B6CD9" w:rsidRDefault="00F614E6" w:rsidP="002D73EE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rPr>
          <w:trHeight w:val="540"/>
        </w:trPr>
        <w:tc>
          <w:tcPr>
            <w:tcW w:w="1530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F8F" w:rsidRDefault="00B93F8F" w:rsidP="00E57F3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57F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h</w:t>
            </w:r>
            <w:r w:rsidR="00E57F3C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4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CD9" w:rsidRPr="009B6CD9" w:rsidRDefault="009B6CD9" w:rsidP="009B6CD9">
            <w:pPr>
              <w:rPr>
                <w:rFonts w:ascii="Arial" w:hAnsi="Arial" w:cs="Arial"/>
                <w:spacing w:val="-2"/>
                <w:szCs w:val="24"/>
              </w:rPr>
            </w:pPr>
            <w:r w:rsidRPr="009B6CD9">
              <w:rPr>
                <w:rFonts w:ascii="Arial" w:hAnsi="Arial" w:cs="Arial"/>
                <w:spacing w:val="-2"/>
                <w:szCs w:val="24"/>
              </w:rPr>
              <w:t xml:space="preserve">Olga </w:t>
            </w:r>
            <w:proofErr w:type="spellStart"/>
            <w:r w:rsidRPr="009B6CD9">
              <w:rPr>
                <w:rFonts w:ascii="Arial" w:hAnsi="Arial" w:cs="Arial"/>
                <w:spacing w:val="-2"/>
                <w:szCs w:val="24"/>
              </w:rPr>
              <w:t>Tikhonova</w:t>
            </w:r>
            <w:proofErr w:type="spellEnd"/>
            <w:r w:rsidRPr="009B6CD9">
              <w:rPr>
                <w:rFonts w:ascii="Arial" w:hAnsi="Arial" w:cs="Arial"/>
                <w:spacing w:val="-2"/>
                <w:szCs w:val="24"/>
              </w:rPr>
              <w:t xml:space="preserve"> – Moody International Consulting &amp; Training</w:t>
            </w:r>
          </w:p>
          <w:p w:rsidR="00E57F3C" w:rsidRPr="009B6CD9" w:rsidRDefault="009B6CD9" w:rsidP="009B6CD9">
            <w:pPr>
              <w:rPr>
                <w:rFonts w:ascii="Arial" w:hAnsi="Arial" w:cs="Arial"/>
                <w:szCs w:val="24"/>
              </w:rPr>
            </w:pPr>
            <w:r w:rsidRPr="009B6CD9">
              <w:rPr>
                <w:rFonts w:ascii="Arial" w:hAnsi="Arial" w:cs="Arial"/>
                <w:spacing w:val="-2"/>
                <w:szCs w:val="24"/>
              </w:rPr>
              <w:t>Safety Culture Assessment and Development</w:t>
            </w:r>
          </w:p>
          <w:p w:rsidR="00E57F3C" w:rsidRPr="009B6CD9" w:rsidRDefault="00E57F3C" w:rsidP="00523382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rPr>
          <w:trHeight w:val="540"/>
        </w:trPr>
        <w:tc>
          <w:tcPr>
            <w:tcW w:w="1530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F8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15h</w:t>
            </w:r>
            <w:r w:rsidR="004B5D03">
              <w:rPr>
                <w:rFonts w:ascii="Arial" w:hAnsi="Arial" w:cs="Arial"/>
                <w:spacing w:val="-2"/>
                <w:szCs w:val="24"/>
              </w:rPr>
              <w:t>30</w:t>
            </w:r>
          </w:p>
          <w:p w:rsidR="00B93F8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2736E3" w:rsidRDefault="002736E3" w:rsidP="004B5D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D03" w:rsidRDefault="004B5D03" w:rsidP="002D7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Coffee / Tea Break</w:t>
            </w:r>
          </w:p>
          <w:p w:rsidR="004B5D03" w:rsidRDefault="004B5D03" w:rsidP="002D73EE">
            <w:pPr>
              <w:rPr>
                <w:rFonts w:ascii="Arial" w:hAnsi="Arial" w:cs="Arial"/>
              </w:rPr>
            </w:pPr>
          </w:p>
          <w:p w:rsidR="00523382" w:rsidRPr="004F5045" w:rsidRDefault="00523382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CD33EB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D33EB" w:rsidRDefault="00CD33E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CD33EB" w:rsidRDefault="004B5D03" w:rsidP="004B5D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16</w:t>
            </w:r>
            <w:r w:rsidR="00366D3E">
              <w:rPr>
                <w:rFonts w:ascii="Arial" w:hAnsi="Arial" w:cs="Arial"/>
                <w:spacing w:val="-2"/>
                <w:szCs w:val="24"/>
              </w:rPr>
              <w:t>h</w:t>
            </w:r>
            <w:r w:rsidR="009B6CD9">
              <w:rPr>
                <w:rFonts w:ascii="Arial" w:hAnsi="Arial" w:cs="Arial"/>
                <w:spacing w:val="-2"/>
                <w:szCs w:val="24"/>
              </w:rPr>
              <w:t>0</w:t>
            </w:r>
            <w:r w:rsidR="00153D0D">
              <w:rPr>
                <w:rFonts w:ascii="Arial" w:hAnsi="Arial" w:cs="Arial"/>
                <w:spacing w:val="-2"/>
                <w:szCs w:val="24"/>
              </w:rPr>
              <w:t>0</w:t>
            </w:r>
          </w:p>
          <w:p w:rsidR="004B5D03" w:rsidRDefault="004B5D03" w:rsidP="009C7A8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523382" w:rsidRPr="002736E3" w:rsidRDefault="002736E3" w:rsidP="00CD33EB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2736E3">
              <w:rPr>
                <w:rFonts w:ascii="Arial" w:hAnsi="Arial" w:cs="Arial"/>
                <w:szCs w:val="24"/>
              </w:rPr>
              <w:t>Malcolm Hartwell</w:t>
            </w:r>
            <w:r w:rsidR="007D0376">
              <w:rPr>
                <w:rFonts w:ascii="Arial" w:hAnsi="Arial" w:cs="Arial"/>
                <w:szCs w:val="24"/>
              </w:rPr>
              <w:t xml:space="preserve"> – Norto</w:t>
            </w:r>
            <w:r>
              <w:rPr>
                <w:rFonts w:ascii="Arial" w:hAnsi="Arial" w:cs="Arial"/>
                <w:szCs w:val="24"/>
              </w:rPr>
              <w:t>n Rose South Africa</w:t>
            </w:r>
          </w:p>
          <w:p w:rsidR="00CD33EB" w:rsidRDefault="002736E3" w:rsidP="009C7A86">
            <w:pPr>
              <w:rPr>
                <w:rFonts w:ascii="Arial" w:hAnsi="Arial" w:cs="Arial"/>
                <w:spacing w:val="-2"/>
                <w:szCs w:val="24"/>
              </w:rPr>
            </w:pPr>
            <w:r w:rsidRPr="002736E3">
              <w:rPr>
                <w:rFonts w:ascii="Arial" w:hAnsi="Arial" w:cs="Arial"/>
                <w:szCs w:val="24"/>
              </w:rPr>
              <w:t>Implications of Uninsured Vessels off the South African Coastline</w:t>
            </w:r>
          </w:p>
          <w:p w:rsidR="00CD33EB" w:rsidRPr="007D0376" w:rsidRDefault="00CD33EB" w:rsidP="007D0376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D33EB" w:rsidRPr="000677B7" w:rsidRDefault="00CD33E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B5D03" w:rsidRDefault="004B5D03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B93F8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18h</w:t>
            </w:r>
            <w:r w:rsidR="00153D0D">
              <w:rPr>
                <w:rFonts w:ascii="Arial" w:hAnsi="Arial" w:cs="Arial"/>
                <w:spacing w:val="-2"/>
                <w:szCs w:val="24"/>
              </w:rPr>
              <w:t>3</w:t>
            </w:r>
            <w:r>
              <w:rPr>
                <w:rFonts w:ascii="Arial" w:hAnsi="Arial" w:cs="Arial"/>
                <w:spacing w:val="-2"/>
                <w:szCs w:val="24"/>
              </w:rPr>
              <w:t>0</w:t>
            </w:r>
          </w:p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B93F8F" w:rsidP="00523382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  <w:p w:rsidR="004B5D03" w:rsidRDefault="004B5D03" w:rsidP="00523382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Pre – Dinner Drinks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19h30</w:t>
            </w:r>
          </w:p>
          <w:p w:rsidR="00B93F8F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4B5D03" w:rsidP="00523382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Dinner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 w:rsidP="00523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spacing w:val="-2"/>
                <w:szCs w:val="24"/>
              </w:rPr>
              <w:t xml:space="preserve">Saturday, </w:t>
            </w:r>
            <w:r>
              <w:rPr>
                <w:rFonts w:ascii="Arial" w:hAnsi="Arial" w:cs="Arial"/>
                <w:spacing w:val="-2"/>
                <w:szCs w:val="24"/>
              </w:rPr>
              <w:t>0</w:t>
            </w:r>
            <w:r w:rsidR="00523382">
              <w:rPr>
                <w:rFonts w:ascii="Arial" w:hAnsi="Arial" w:cs="Arial"/>
                <w:spacing w:val="-2"/>
                <w:szCs w:val="24"/>
              </w:rPr>
              <w:t>6</w:t>
            </w:r>
            <w:r w:rsidRPr="000677B7">
              <w:rPr>
                <w:rFonts w:ascii="Arial" w:hAnsi="Arial" w:cs="Arial"/>
                <w:spacing w:val="-2"/>
                <w:szCs w:val="24"/>
              </w:rPr>
              <w:t>.05.20</w:t>
            </w:r>
            <w:r w:rsidR="002D73EE">
              <w:rPr>
                <w:rFonts w:ascii="Arial" w:hAnsi="Arial" w:cs="Arial"/>
                <w:spacing w:val="-2"/>
                <w:szCs w:val="24"/>
              </w:rPr>
              <w:t>1</w:t>
            </w:r>
            <w:r w:rsidR="00523382">
              <w:rPr>
                <w:rFonts w:ascii="Arial" w:hAnsi="Arial" w:cs="Arial"/>
                <w:spacing w:val="-2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0</w:t>
            </w:r>
            <w:r w:rsidR="0095261B">
              <w:rPr>
                <w:rFonts w:ascii="Arial" w:hAnsi="Arial" w:cs="Arial"/>
                <w:spacing w:val="-2"/>
                <w:szCs w:val="24"/>
              </w:rPr>
              <w:t>7</w:t>
            </w:r>
            <w:r>
              <w:rPr>
                <w:rFonts w:ascii="Arial" w:hAnsi="Arial" w:cs="Arial"/>
                <w:spacing w:val="-2"/>
                <w:szCs w:val="24"/>
              </w:rPr>
              <w:t>h30-08h45</w:t>
            </w:r>
          </w:p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4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F8F" w:rsidRDefault="00536220" w:rsidP="00B93F8F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Breakfast</w:t>
            </w:r>
          </w:p>
          <w:p w:rsidR="00B93F8F" w:rsidRPr="000677B7" w:rsidRDefault="00B93F8F" w:rsidP="00B93F8F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09h00</w:t>
            </w: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B05D85" w:rsidRPr="009B6CD9" w:rsidRDefault="00B05D85" w:rsidP="00B05D85">
            <w:pPr>
              <w:tabs>
                <w:tab w:val="left" w:pos="-720"/>
                <w:tab w:val="left" w:pos="289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9B6CD9">
              <w:rPr>
                <w:rFonts w:ascii="Arial" w:hAnsi="Arial" w:cs="Arial"/>
                <w:spacing w:val="-2"/>
                <w:szCs w:val="24"/>
              </w:rPr>
              <w:t xml:space="preserve">Daniel </w:t>
            </w:r>
            <w:proofErr w:type="spellStart"/>
            <w:r w:rsidRPr="009B6CD9">
              <w:rPr>
                <w:rFonts w:ascii="Arial" w:hAnsi="Arial" w:cs="Arial"/>
                <w:spacing w:val="-2"/>
                <w:szCs w:val="24"/>
              </w:rPr>
              <w:t>Sheard</w:t>
            </w:r>
            <w:proofErr w:type="spellEnd"/>
            <w:r w:rsidRPr="009B6CD9">
              <w:rPr>
                <w:rFonts w:ascii="Arial" w:hAnsi="Arial" w:cs="Arial"/>
                <w:spacing w:val="-2"/>
                <w:szCs w:val="24"/>
              </w:rPr>
              <w:t xml:space="preserve"> - Brooks Bell</w:t>
            </w:r>
          </w:p>
          <w:p w:rsidR="00B05D85" w:rsidRPr="009B6CD9" w:rsidRDefault="00B05D85" w:rsidP="00B05D85">
            <w:pPr>
              <w:rPr>
                <w:rFonts w:ascii="Arial" w:hAnsi="Arial" w:cs="Arial"/>
                <w:szCs w:val="24"/>
              </w:rPr>
            </w:pPr>
            <w:r w:rsidRPr="009B6CD9">
              <w:rPr>
                <w:rFonts w:ascii="Arial" w:hAnsi="Arial" w:cs="Arial"/>
                <w:szCs w:val="24"/>
              </w:rPr>
              <w:t>Solid Bulk Cargo Liquefaction (SBCL) – Cause and Effect</w:t>
            </w:r>
            <w:r w:rsidR="009B6CD9">
              <w:rPr>
                <w:rFonts w:ascii="Arial" w:hAnsi="Arial" w:cs="Arial"/>
                <w:szCs w:val="24"/>
              </w:rPr>
              <w:t xml:space="preserve"> </w:t>
            </w:r>
          </w:p>
          <w:p w:rsidR="00CD33EB" w:rsidRDefault="00CD33EB" w:rsidP="00AE5ADF">
            <w:pPr>
              <w:rPr>
                <w:rFonts w:ascii="Arial" w:hAnsi="Arial" w:cs="Arial"/>
                <w:spacing w:val="-2"/>
                <w:szCs w:val="24"/>
              </w:rPr>
            </w:pPr>
          </w:p>
          <w:p w:rsidR="00523382" w:rsidRDefault="00523382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09h45</w:t>
            </w: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CD33EB" w:rsidRDefault="004B5D03" w:rsidP="00AE5ADF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Dean Robinson – Swiss RE - Zurich</w:t>
            </w:r>
          </w:p>
          <w:p w:rsidR="004B5D03" w:rsidRDefault="004B5D03" w:rsidP="00AE5ADF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Project Cargo and DSU</w:t>
            </w:r>
          </w:p>
          <w:p w:rsidR="00AE5ADF" w:rsidRDefault="00AE5ADF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  <w:p w:rsidR="00523382" w:rsidRDefault="00523382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Pr="000677B7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10h30</w:t>
            </w: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4B5D03" w:rsidP="00523382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Coffee / Tea Break</w:t>
            </w:r>
          </w:p>
          <w:p w:rsidR="00523382" w:rsidRPr="000677B7" w:rsidRDefault="00523382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B93F8F" w:rsidP="00CD33E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</w:t>
            </w:r>
            <w:r w:rsidR="00CD33EB">
              <w:rPr>
                <w:rFonts w:ascii="Arial" w:hAnsi="Arial" w:cs="Arial"/>
                <w:spacing w:val="-2"/>
                <w:szCs w:val="24"/>
              </w:rPr>
              <w:t>1h00</w:t>
            </w: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95261B" w:rsidRPr="008C3B9E" w:rsidRDefault="004B5D03" w:rsidP="0095261B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Dieter Berg – Munich RE- Munich </w:t>
            </w:r>
          </w:p>
          <w:p w:rsidR="00AE5ADF" w:rsidRDefault="004B5D03" w:rsidP="00523382">
            <w:pPr>
              <w:rPr>
                <w:rFonts w:ascii="Arial" w:hAnsi="Arial" w:cs="Arial"/>
                <w:bCs/>
                <w:szCs w:val="24"/>
              </w:rPr>
            </w:pPr>
            <w:r w:rsidRPr="004B5D03">
              <w:rPr>
                <w:rFonts w:ascii="Arial" w:hAnsi="Arial" w:cs="Arial"/>
                <w:bCs/>
                <w:szCs w:val="24"/>
              </w:rPr>
              <w:t>Insurabili</w:t>
            </w:r>
            <w:r w:rsidR="00536220">
              <w:rPr>
                <w:rFonts w:ascii="Arial" w:hAnsi="Arial" w:cs="Arial"/>
                <w:bCs/>
                <w:szCs w:val="24"/>
              </w:rPr>
              <w:t>ty of Piracy and Hijacking – A Niche Market or a Growing Field of B</w:t>
            </w:r>
            <w:r w:rsidRPr="004B5D03">
              <w:rPr>
                <w:rFonts w:ascii="Arial" w:hAnsi="Arial" w:cs="Arial"/>
                <w:bCs/>
                <w:szCs w:val="24"/>
              </w:rPr>
              <w:t>usiness</w:t>
            </w:r>
          </w:p>
          <w:p w:rsidR="009B6CD9" w:rsidRPr="009B6CD9" w:rsidRDefault="009B6CD9" w:rsidP="00523382">
            <w:pPr>
              <w:rPr>
                <w:rFonts w:ascii="Arial" w:hAnsi="Arial" w:cs="Arial"/>
                <w:b/>
                <w:color w:val="FF0000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8C3B9E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C3B9E" w:rsidRPr="000677B7" w:rsidRDefault="008C3B9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C3B9E" w:rsidRDefault="008C3B9E" w:rsidP="00CD33E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95261B" w:rsidRDefault="0095261B" w:rsidP="0095261B">
            <w:pPr>
              <w:rPr>
                <w:rFonts w:ascii="Arial" w:hAnsi="Arial" w:cs="Arial"/>
                <w:spacing w:val="-2"/>
                <w:szCs w:val="24"/>
              </w:rPr>
            </w:pPr>
          </w:p>
          <w:p w:rsidR="008C3B9E" w:rsidRPr="00CD33EB" w:rsidRDefault="008C3B9E" w:rsidP="00523382">
            <w:pPr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C3B9E" w:rsidRPr="000677B7" w:rsidRDefault="008C3B9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Pr="000677B7" w:rsidRDefault="00B93F8F" w:rsidP="00FB7E6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1</w:t>
            </w:r>
            <w:r w:rsidR="00FB7E67">
              <w:rPr>
                <w:rFonts w:ascii="Arial" w:hAnsi="Arial" w:cs="Arial"/>
                <w:spacing w:val="-2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Cs w:val="24"/>
              </w:rPr>
              <w:t>h</w:t>
            </w:r>
            <w:r w:rsidR="00123D5F">
              <w:rPr>
                <w:rFonts w:ascii="Arial" w:hAnsi="Arial" w:cs="Arial"/>
                <w:spacing w:val="-2"/>
                <w:szCs w:val="24"/>
              </w:rPr>
              <w:t>45</w:t>
            </w: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Default="00B93F8F" w:rsidP="00B93F8F">
            <w:pPr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Vote of Thanks</w:t>
            </w:r>
          </w:p>
          <w:p w:rsidR="00B93F8F" w:rsidRDefault="0065777B" w:rsidP="00B93F8F">
            <w:pPr>
              <w:rPr>
                <w:rFonts w:ascii="Arial" w:hAnsi="Arial" w:cs="Arial"/>
                <w:spacing w:val="-2"/>
                <w:szCs w:val="24"/>
              </w:rPr>
            </w:pPr>
            <w:r w:rsidRPr="000D208A">
              <w:rPr>
                <w:rFonts w:ascii="Arial" w:hAnsi="Arial" w:cs="Arial"/>
                <w:spacing w:val="-2"/>
                <w:szCs w:val="24"/>
              </w:rPr>
              <w:t xml:space="preserve">Paul March </w:t>
            </w:r>
            <w:r w:rsidR="000D208A">
              <w:rPr>
                <w:rFonts w:ascii="Arial" w:hAnsi="Arial" w:cs="Arial"/>
                <w:spacing w:val="-2"/>
                <w:szCs w:val="24"/>
              </w:rPr>
              <w:t>–</w:t>
            </w:r>
            <w:r w:rsidRPr="000D208A">
              <w:rPr>
                <w:rFonts w:ascii="Arial" w:hAnsi="Arial" w:cs="Arial"/>
                <w:spacing w:val="-2"/>
                <w:szCs w:val="24"/>
              </w:rPr>
              <w:t xml:space="preserve"> FMA</w:t>
            </w:r>
          </w:p>
          <w:p w:rsidR="000D208A" w:rsidRPr="0065777B" w:rsidRDefault="000D208A" w:rsidP="00B93F8F">
            <w:pPr>
              <w:rPr>
                <w:rFonts w:ascii="Arial" w:hAnsi="Arial" w:cs="Arial"/>
                <w:color w:val="FF0000"/>
                <w:spacing w:val="-2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B93F8F" w:rsidRPr="000677B7">
        <w:trPr>
          <w:trHeight w:val="567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Pr="000677B7" w:rsidRDefault="00B93F8F" w:rsidP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  <w:r w:rsidRPr="000677B7">
              <w:rPr>
                <w:rFonts w:ascii="Arial" w:hAnsi="Arial" w:cs="Arial"/>
                <w:spacing w:val="-2"/>
                <w:szCs w:val="24"/>
              </w:rPr>
              <w:t>1</w:t>
            </w:r>
            <w:r>
              <w:rPr>
                <w:rFonts w:ascii="Arial" w:hAnsi="Arial" w:cs="Arial"/>
                <w:spacing w:val="-2"/>
                <w:szCs w:val="24"/>
              </w:rPr>
              <w:t>2h30</w:t>
            </w:r>
          </w:p>
        </w:tc>
        <w:tc>
          <w:tcPr>
            <w:tcW w:w="5449" w:type="dxa"/>
            <w:tcBorders>
              <w:left w:val="single" w:sz="4" w:space="0" w:color="auto"/>
              <w:right w:val="single" w:sz="4" w:space="0" w:color="auto"/>
            </w:tcBorders>
          </w:tcPr>
          <w:p w:rsidR="00B93F8F" w:rsidRPr="00574F33" w:rsidRDefault="006831FB" w:rsidP="00AE5ADF">
            <w:pPr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 xml:space="preserve">Lunch </w:t>
            </w:r>
            <w:r w:rsidR="00B93F8F">
              <w:rPr>
                <w:rFonts w:ascii="Arial" w:hAnsi="Arial" w:cs="Arial"/>
                <w:spacing w:val="-2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F8F" w:rsidRPr="000677B7" w:rsidRDefault="00B93F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Cs w:val="24"/>
              </w:rPr>
            </w:pPr>
          </w:p>
        </w:tc>
      </w:tr>
    </w:tbl>
    <w:p w:rsidR="00B93F8F" w:rsidRPr="000677B7" w:rsidRDefault="00B93F8F">
      <w:pPr>
        <w:pStyle w:val="EndnoteText"/>
        <w:rPr>
          <w:rFonts w:ascii="Arial" w:hAnsi="Arial" w:cs="Arial"/>
          <w:szCs w:val="24"/>
        </w:rPr>
      </w:pPr>
      <w:bookmarkStart w:id="0" w:name="_GoBack"/>
      <w:bookmarkEnd w:id="0"/>
    </w:p>
    <w:sectPr w:rsidR="00B93F8F" w:rsidRPr="000677B7" w:rsidSect="00B93F8F">
      <w:endnotePr>
        <w:numFmt w:val="decimal"/>
      </w:endnotePr>
      <w:pgSz w:w="11906" w:h="16838"/>
      <w:pgMar w:top="709" w:right="1440" w:bottom="540" w:left="1440" w:header="90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36" w:rsidRDefault="00563B36">
      <w:pPr>
        <w:spacing w:line="20" w:lineRule="exact"/>
      </w:pPr>
    </w:p>
  </w:endnote>
  <w:endnote w:type="continuationSeparator" w:id="0">
    <w:p w:rsidR="00563B36" w:rsidRDefault="00563B36">
      <w:r>
        <w:t xml:space="preserve"> </w:t>
      </w:r>
    </w:p>
  </w:endnote>
  <w:endnote w:type="continuationNotice" w:id="1">
    <w:p w:rsidR="00563B36" w:rsidRDefault="00563B3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 Helvetic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36" w:rsidRDefault="00563B36">
      <w:r>
        <w:separator/>
      </w:r>
    </w:p>
  </w:footnote>
  <w:footnote w:type="continuationSeparator" w:id="0">
    <w:p w:rsidR="00563B36" w:rsidRDefault="0056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1C1"/>
    <w:multiLevelType w:val="hybridMultilevel"/>
    <w:tmpl w:val="563A80CC"/>
    <w:lvl w:ilvl="0" w:tplc="3FFC153E">
      <w:start w:val="1215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">
    <w:nsid w:val="03271A6C"/>
    <w:multiLevelType w:val="hybridMultilevel"/>
    <w:tmpl w:val="C98EF2A6"/>
    <w:lvl w:ilvl="0" w:tplc="75187430">
      <w:start w:val="1015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">
    <w:nsid w:val="0DE82E31"/>
    <w:multiLevelType w:val="hybridMultilevel"/>
    <w:tmpl w:val="4A481CEA"/>
    <w:lvl w:ilvl="0" w:tplc="54863178">
      <w:start w:val="1230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9297B08"/>
    <w:multiLevelType w:val="hybridMultilevel"/>
    <w:tmpl w:val="8E32AD4C"/>
    <w:lvl w:ilvl="0" w:tplc="53A07FFC">
      <w:start w:val="1100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C48292F"/>
    <w:multiLevelType w:val="hybridMultilevel"/>
    <w:tmpl w:val="3A4E1438"/>
    <w:lvl w:ilvl="0" w:tplc="BE9AD252">
      <w:start w:val="1130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5">
    <w:nsid w:val="25572310"/>
    <w:multiLevelType w:val="hybridMultilevel"/>
    <w:tmpl w:val="28F49BE6"/>
    <w:lvl w:ilvl="0" w:tplc="3AAA1724">
      <w:start w:val="1050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6">
    <w:nsid w:val="30834F31"/>
    <w:multiLevelType w:val="hybridMultilevel"/>
    <w:tmpl w:val="4F1AF582"/>
    <w:lvl w:ilvl="0" w:tplc="940656C6">
      <w:start w:val="1630"/>
      <w:numFmt w:val="decimal"/>
      <w:lvlText w:val="%1"/>
      <w:lvlJc w:val="left"/>
      <w:pPr>
        <w:tabs>
          <w:tab w:val="num" w:pos="3600"/>
        </w:tabs>
        <w:ind w:left="3600" w:hanging="1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7">
    <w:nsid w:val="31D15C6B"/>
    <w:multiLevelType w:val="hybridMultilevel"/>
    <w:tmpl w:val="D4541438"/>
    <w:lvl w:ilvl="0" w:tplc="BFAA547E">
      <w:start w:val="1200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35843B6B"/>
    <w:multiLevelType w:val="multilevel"/>
    <w:tmpl w:val="5D0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A2790"/>
    <w:multiLevelType w:val="multilevel"/>
    <w:tmpl w:val="E630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14C31"/>
    <w:multiLevelType w:val="hybridMultilevel"/>
    <w:tmpl w:val="4074293C"/>
    <w:lvl w:ilvl="0" w:tplc="457894DC">
      <w:start w:val="1035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1">
    <w:nsid w:val="5AC504B0"/>
    <w:multiLevelType w:val="hybridMultilevel"/>
    <w:tmpl w:val="D13EE726"/>
    <w:lvl w:ilvl="0" w:tplc="DF5C5BB0">
      <w:start w:val="1235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2">
    <w:nsid w:val="61E557A0"/>
    <w:multiLevelType w:val="hybridMultilevel"/>
    <w:tmpl w:val="33C22948"/>
    <w:lvl w:ilvl="0" w:tplc="18FA6F38">
      <w:start w:val="1400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3">
    <w:nsid w:val="653D26C0"/>
    <w:multiLevelType w:val="hybridMultilevel"/>
    <w:tmpl w:val="640E0230"/>
    <w:lvl w:ilvl="0" w:tplc="E0E07AB8">
      <w:start w:val="1115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691C22A8"/>
    <w:multiLevelType w:val="hybridMultilevel"/>
    <w:tmpl w:val="D972A9BE"/>
    <w:lvl w:ilvl="0" w:tplc="F710C04C">
      <w:start w:val="1545"/>
      <w:numFmt w:val="decimal"/>
      <w:lvlText w:val="%1"/>
      <w:lvlJc w:val="left"/>
      <w:pPr>
        <w:tabs>
          <w:tab w:val="num" w:pos="3600"/>
        </w:tabs>
        <w:ind w:left="3600" w:hanging="1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5">
    <w:nsid w:val="7CAE61DC"/>
    <w:multiLevelType w:val="hybridMultilevel"/>
    <w:tmpl w:val="ABF8B4FC"/>
    <w:lvl w:ilvl="0" w:tplc="734A5E1C">
      <w:start w:val="1530"/>
      <w:numFmt w:val="decimal"/>
      <w:lvlText w:val="%1"/>
      <w:lvlJc w:val="left"/>
      <w:pPr>
        <w:tabs>
          <w:tab w:val="num" w:pos="3600"/>
        </w:tabs>
        <w:ind w:left="3600" w:hanging="1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/>
  <w:stylePaneFormatFilter w:val="3F01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7687C"/>
    <w:rsid w:val="00027701"/>
    <w:rsid w:val="00047E78"/>
    <w:rsid w:val="00063A0C"/>
    <w:rsid w:val="00071DA6"/>
    <w:rsid w:val="00094CC9"/>
    <w:rsid w:val="000D208A"/>
    <w:rsid w:val="00123D5F"/>
    <w:rsid w:val="00153D0D"/>
    <w:rsid w:val="00175A04"/>
    <w:rsid w:val="00180C3D"/>
    <w:rsid w:val="002736E3"/>
    <w:rsid w:val="0027521A"/>
    <w:rsid w:val="00276F4B"/>
    <w:rsid w:val="00293054"/>
    <w:rsid w:val="00295989"/>
    <w:rsid w:val="002D73EE"/>
    <w:rsid w:val="002E0978"/>
    <w:rsid w:val="003316B7"/>
    <w:rsid w:val="003316F8"/>
    <w:rsid w:val="00347C56"/>
    <w:rsid w:val="003558D7"/>
    <w:rsid w:val="00366D3E"/>
    <w:rsid w:val="003A076D"/>
    <w:rsid w:val="003F2BDC"/>
    <w:rsid w:val="004763B6"/>
    <w:rsid w:val="004A6239"/>
    <w:rsid w:val="004B5D03"/>
    <w:rsid w:val="004F2CAF"/>
    <w:rsid w:val="00523382"/>
    <w:rsid w:val="00536220"/>
    <w:rsid w:val="00563B36"/>
    <w:rsid w:val="00583197"/>
    <w:rsid w:val="00586486"/>
    <w:rsid w:val="005C544B"/>
    <w:rsid w:val="005D343E"/>
    <w:rsid w:val="0065777B"/>
    <w:rsid w:val="006763F5"/>
    <w:rsid w:val="0067687C"/>
    <w:rsid w:val="006831FB"/>
    <w:rsid w:val="00757194"/>
    <w:rsid w:val="007C23D5"/>
    <w:rsid w:val="007D0376"/>
    <w:rsid w:val="007D58C4"/>
    <w:rsid w:val="007F2403"/>
    <w:rsid w:val="007F7EDF"/>
    <w:rsid w:val="00810D6A"/>
    <w:rsid w:val="00891C24"/>
    <w:rsid w:val="008B4FC8"/>
    <w:rsid w:val="008C3B9E"/>
    <w:rsid w:val="008E4B33"/>
    <w:rsid w:val="0090110B"/>
    <w:rsid w:val="0095261B"/>
    <w:rsid w:val="0099001E"/>
    <w:rsid w:val="009B6CD9"/>
    <w:rsid w:val="009C7A86"/>
    <w:rsid w:val="009D6672"/>
    <w:rsid w:val="009E1D64"/>
    <w:rsid w:val="009F0ECC"/>
    <w:rsid w:val="00A54077"/>
    <w:rsid w:val="00A6546B"/>
    <w:rsid w:val="00AB6BE0"/>
    <w:rsid w:val="00AE5ADF"/>
    <w:rsid w:val="00AE6E56"/>
    <w:rsid w:val="00B05D85"/>
    <w:rsid w:val="00B277A8"/>
    <w:rsid w:val="00B305A4"/>
    <w:rsid w:val="00B356AF"/>
    <w:rsid w:val="00B873C8"/>
    <w:rsid w:val="00B93F8F"/>
    <w:rsid w:val="00C117A1"/>
    <w:rsid w:val="00C30E60"/>
    <w:rsid w:val="00C42EC7"/>
    <w:rsid w:val="00C46018"/>
    <w:rsid w:val="00C71EC5"/>
    <w:rsid w:val="00CD33EB"/>
    <w:rsid w:val="00D835F1"/>
    <w:rsid w:val="00E57F3C"/>
    <w:rsid w:val="00EC72B7"/>
    <w:rsid w:val="00F07F6D"/>
    <w:rsid w:val="00F11FBD"/>
    <w:rsid w:val="00F142D8"/>
    <w:rsid w:val="00F614E6"/>
    <w:rsid w:val="00F779B0"/>
    <w:rsid w:val="00FB7E67"/>
    <w:rsid w:val="00FD4659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01"/>
    <w:pPr>
      <w:widowControl w:val="0"/>
    </w:pPr>
    <w:rPr>
      <w:rFonts w:ascii="Courier New" w:hAnsi="Courier New"/>
      <w:sz w:val="24"/>
      <w:lang w:val="en-GB"/>
    </w:rPr>
  </w:style>
  <w:style w:type="paragraph" w:styleId="Heading6">
    <w:name w:val="heading 6"/>
    <w:basedOn w:val="Normal"/>
    <w:link w:val="Heading6Char"/>
    <w:uiPriority w:val="9"/>
    <w:qFormat/>
    <w:rsid w:val="00586486"/>
    <w:pPr>
      <w:widowControl/>
      <w:spacing w:before="75" w:after="45"/>
      <w:outlineLvl w:val="5"/>
    </w:pPr>
    <w:rPr>
      <w:rFonts w:ascii="Times New Roman" w:hAnsi="Times New Roman"/>
      <w:b/>
      <w:bCs/>
      <w:color w:val="2D230F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27701"/>
  </w:style>
  <w:style w:type="character" w:styleId="EndnoteReference">
    <w:name w:val="endnote reference"/>
    <w:basedOn w:val="DefaultParagraphFont"/>
    <w:semiHidden/>
    <w:rsid w:val="00027701"/>
    <w:rPr>
      <w:vertAlign w:val="superscript"/>
    </w:rPr>
  </w:style>
  <w:style w:type="paragraph" w:styleId="FootnoteText">
    <w:name w:val="footnote text"/>
    <w:basedOn w:val="Normal"/>
    <w:semiHidden/>
    <w:rsid w:val="00027701"/>
  </w:style>
  <w:style w:type="character" w:styleId="FootnoteReference">
    <w:name w:val="footnote reference"/>
    <w:basedOn w:val="DefaultParagraphFont"/>
    <w:semiHidden/>
    <w:rsid w:val="00027701"/>
    <w:rPr>
      <w:vertAlign w:val="superscript"/>
    </w:rPr>
  </w:style>
  <w:style w:type="character" w:customStyle="1" w:styleId="Document8">
    <w:name w:val="Document 8"/>
    <w:basedOn w:val="DefaultParagraphFont"/>
    <w:rsid w:val="00027701"/>
  </w:style>
  <w:style w:type="character" w:customStyle="1" w:styleId="Document4">
    <w:name w:val="Document 4"/>
    <w:basedOn w:val="DefaultParagraphFont"/>
    <w:rsid w:val="00027701"/>
    <w:rPr>
      <w:b/>
      <w:i/>
      <w:sz w:val="24"/>
    </w:rPr>
  </w:style>
  <w:style w:type="character" w:customStyle="1" w:styleId="Document6">
    <w:name w:val="Document 6"/>
    <w:basedOn w:val="DefaultParagraphFont"/>
    <w:rsid w:val="00027701"/>
  </w:style>
  <w:style w:type="character" w:customStyle="1" w:styleId="Document5">
    <w:name w:val="Document 5"/>
    <w:basedOn w:val="DefaultParagraphFont"/>
    <w:rsid w:val="00027701"/>
  </w:style>
  <w:style w:type="character" w:customStyle="1" w:styleId="Document2">
    <w:name w:val="Document 2"/>
    <w:basedOn w:val="DefaultParagraphFont"/>
    <w:rsid w:val="00027701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27701"/>
  </w:style>
  <w:style w:type="character" w:customStyle="1" w:styleId="Bibliogrphy">
    <w:name w:val="Bibliogrphy"/>
    <w:basedOn w:val="DefaultParagraphFont"/>
    <w:rsid w:val="00027701"/>
  </w:style>
  <w:style w:type="character" w:customStyle="1" w:styleId="RightPar1">
    <w:name w:val="Right Par 1"/>
    <w:basedOn w:val="DefaultParagraphFont"/>
    <w:rsid w:val="00027701"/>
  </w:style>
  <w:style w:type="character" w:customStyle="1" w:styleId="RightPar2">
    <w:name w:val="Right Par 2"/>
    <w:basedOn w:val="DefaultParagraphFont"/>
    <w:rsid w:val="00027701"/>
  </w:style>
  <w:style w:type="character" w:customStyle="1" w:styleId="Document3">
    <w:name w:val="Document 3"/>
    <w:basedOn w:val="DefaultParagraphFont"/>
    <w:rsid w:val="00027701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27701"/>
  </w:style>
  <w:style w:type="character" w:customStyle="1" w:styleId="RightPar4">
    <w:name w:val="Right Par 4"/>
    <w:basedOn w:val="DefaultParagraphFont"/>
    <w:rsid w:val="00027701"/>
  </w:style>
  <w:style w:type="character" w:customStyle="1" w:styleId="RightPar5">
    <w:name w:val="Right Par 5"/>
    <w:basedOn w:val="DefaultParagraphFont"/>
    <w:rsid w:val="00027701"/>
  </w:style>
  <w:style w:type="character" w:customStyle="1" w:styleId="RightPar6">
    <w:name w:val="Right Par 6"/>
    <w:basedOn w:val="DefaultParagraphFont"/>
    <w:rsid w:val="00027701"/>
  </w:style>
  <w:style w:type="character" w:customStyle="1" w:styleId="RightPar7">
    <w:name w:val="Right Par 7"/>
    <w:basedOn w:val="DefaultParagraphFont"/>
    <w:rsid w:val="00027701"/>
  </w:style>
  <w:style w:type="character" w:customStyle="1" w:styleId="RightPar8">
    <w:name w:val="Right Par 8"/>
    <w:basedOn w:val="DefaultParagraphFont"/>
    <w:rsid w:val="00027701"/>
  </w:style>
  <w:style w:type="paragraph" w:customStyle="1" w:styleId="Document1">
    <w:name w:val="Document 1"/>
    <w:rsid w:val="0002770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027701"/>
  </w:style>
  <w:style w:type="character" w:customStyle="1" w:styleId="TechInit">
    <w:name w:val="Tech Init"/>
    <w:basedOn w:val="DefaultParagraphFont"/>
    <w:rsid w:val="00027701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027701"/>
  </w:style>
  <w:style w:type="character" w:customStyle="1" w:styleId="Technical6">
    <w:name w:val="Technical 6"/>
    <w:basedOn w:val="DefaultParagraphFont"/>
    <w:rsid w:val="00027701"/>
  </w:style>
  <w:style w:type="character" w:customStyle="1" w:styleId="Technical2">
    <w:name w:val="Technical 2"/>
    <w:basedOn w:val="DefaultParagraphFont"/>
    <w:rsid w:val="00027701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027701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27701"/>
  </w:style>
  <w:style w:type="character" w:customStyle="1" w:styleId="Technical1">
    <w:name w:val="Technical 1"/>
    <w:basedOn w:val="DefaultParagraphFont"/>
    <w:rsid w:val="00027701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27701"/>
  </w:style>
  <w:style w:type="character" w:customStyle="1" w:styleId="Technical8">
    <w:name w:val="Technical 8"/>
    <w:basedOn w:val="DefaultParagraphFont"/>
    <w:rsid w:val="00027701"/>
  </w:style>
  <w:style w:type="paragraph" w:styleId="TOC1">
    <w:name w:val="toc 1"/>
    <w:basedOn w:val="Normal"/>
    <w:next w:val="Normal"/>
    <w:semiHidden/>
    <w:rsid w:val="00027701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02770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027701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027701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027701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02770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027701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02770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027701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027701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02770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27701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27701"/>
  </w:style>
  <w:style w:type="character" w:customStyle="1" w:styleId="EquationCaption">
    <w:name w:val="_Equation Caption"/>
    <w:rsid w:val="00027701"/>
  </w:style>
  <w:style w:type="paragraph" w:styleId="Footer">
    <w:name w:val="footer"/>
    <w:basedOn w:val="Normal"/>
    <w:rsid w:val="000277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770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27701"/>
    <w:pPr>
      <w:tabs>
        <w:tab w:val="left" w:pos="-720"/>
      </w:tabs>
      <w:suppressAutoHyphens/>
      <w:spacing w:after="54" w:line="360" w:lineRule="auto"/>
    </w:pPr>
    <w:rPr>
      <w:rFonts w:ascii="Geneva Roman" w:hAnsi="Geneva Roman"/>
      <w:spacing w:val="-2"/>
      <w:sz w:val="20"/>
    </w:rPr>
  </w:style>
  <w:style w:type="paragraph" w:styleId="BalloonText">
    <w:name w:val="Balloon Text"/>
    <w:basedOn w:val="Normal"/>
    <w:semiHidden/>
    <w:rsid w:val="00027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2FA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86486"/>
    <w:rPr>
      <w:b/>
      <w:bCs/>
      <w:color w:val="2D230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648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7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113">
              <w:marLeft w:val="89"/>
              <w:marRight w:val="0"/>
              <w:marTop w:val="3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573">
              <w:marLeft w:val="135"/>
              <w:marRight w:val="0"/>
              <w:marTop w:val="4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10096">
              <w:marLeft w:val="89"/>
              <w:marRight w:val="0"/>
              <w:marTop w:val="3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mountgrace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neforu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MARINEFO.NF [MARINEFORUM.NF]</vt:lpstr>
    </vt:vector>
  </TitlesOfParts>
  <Company>Munich Re Group</Company>
  <LinksUpToDate>false</LinksUpToDate>
  <CharactersWithSpaces>2038</CharactersWithSpaces>
  <SharedDoc>false</SharedDoc>
  <HLinks>
    <vt:vector size="12" baseType="variant">
      <vt:variant>
        <vt:i4>7929874</vt:i4>
      </vt:variant>
      <vt:variant>
        <vt:i4>3</vt:i4>
      </vt:variant>
      <vt:variant>
        <vt:i4>0</vt:i4>
      </vt:variant>
      <vt:variant>
        <vt:i4>5</vt:i4>
      </vt:variant>
      <vt:variant>
        <vt:lpwstr>mailto:reservations@mountgrace.co.za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http://www.marineforum.co.za/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MARINEFO.NF [MARINEFORUM.NF]</dc:title>
  <dc:creator>Munich-RE</dc:creator>
  <cp:lastModifiedBy>Adams Hilton Derek</cp:lastModifiedBy>
  <cp:revision>9</cp:revision>
  <cp:lastPrinted>2012-03-26T11:14:00Z</cp:lastPrinted>
  <dcterms:created xsi:type="dcterms:W3CDTF">2012-03-27T06:58:00Z</dcterms:created>
  <dcterms:modified xsi:type="dcterms:W3CDTF">2012-04-18T10:11:00Z</dcterms:modified>
</cp:coreProperties>
</file>